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952"/>
        <w:gridCol w:w="817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MS Mincho"/>
                <w:lang w:eastAsia="ja-JP"/>
              </w:rPr>
            </w:pPr>
            <w:r w:rsidRPr="0005660E">
              <w:rPr>
                <w:rFonts w:eastAsia="MS Mincho"/>
                <w:noProof/>
                <w:lang w:val="nb-NO" w:eastAsia="nb-NO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MS Mincho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MS Mincho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MS Mincho"/>
                <w:lang w:eastAsia="ja-JP"/>
              </w:rPr>
            </w:pPr>
            <w:r>
              <w:rPr>
                <w:rFonts w:eastAsia="MS Mincho" w:hint="eastAsia"/>
                <w:noProof/>
                <w:lang w:val="nb-NO" w:eastAsia="nb-NO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418E">
        <w:rPr>
          <w:rFonts w:hint="eastAsia"/>
          <w:b/>
          <w:lang w:val="en-US"/>
        </w:rPr>
        <w:t>1</w:t>
      </w:r>
      <w:r w:rsidR="009C09CD"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</w:t>
      </w:r>
      <w:r w:rsidR="002233FB">
        <w:rPr>
          <w:b/>
          <w:lang w:val="en-US"/>
        </w:rPr>
        <w:t>55</w:t>
      </w:r>
      <w:r w:rsidR="00211190">
        <w:rPr>
          <w:b/>
          <w:lang w:val="en-US"/>
        </w:rPr>
        <w:t>rev1</w:t>
      </w:r>
    </w:p>
    <w:p w:rsidR="004A56D2" w:rsidRPr="00D7187E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b/>
          <w:lang w:val="en-US"/>
        </w:rPr>
      </w:pPr>
      <w:r w:rsidRPr="00D7187E">
        <w:rPr>
          <w:rFonts w:hint="eastAsia"/>
          <w:b/>
          <w:lang w:val="en-US"/>
        </w:rPr>
        <w:t xml:space="preserve">Agenda Item: </w:t>
      </w:r>
      <w:r w:rsidR="002233FB">
        <w:rPr>
          <w:b/>
          <w:lang w:val="en-US"/>
        </w:rPr>
        <w:t>11</w:t>
      </w:r>
      <w:r w:rsidR="004D2E86" w:rsidRPr="00D7187E">
        <w:rPr>
          <w:rFonts w:hint="eastAsia"/>
          <w:b/>
          <w:lang w:val="en-US"/>
        </w:rPr>
        <w:t>.</w:t>
      </w:r>
      <w:r w:rsidR="002233FB">
        <w:rPr>
          <w:b/>
          <w:lang w:val="en-US"/>
        </w:rPr>
        <w:t>6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2233FB" w:rsidRPr="008C7711" w:rsidRDefault="002233FB" w:rsidP="002233FB">
      <w:pPr>
        <w:pStyle w:val="Appendixtitle"/>
        <w:spacing w:before="0" w:after="0"/>
        <w:rPr>
          <w:rFonts w:ascii="Times New Roman" w:hAnsi="Times New Roman"/>
          <w:b w:val="0"/>
          <w:kern w:val="2"/>
          <w:szCs w:val="24"/>
          <w:lang w:val="en-US" w:eastAsia="zh-CN"/>
        </w:rPr>
      </w:pPr>
      <w:r w:rsidRPr="008C7711">
        <w:rPr>
          <w:rFonts w:ascii="Times New Roman" w:hAnsi="Times New Roman"/>
          <w:b w:val="0"/>
          <w:kern w:val="2"/>
          <w:szCs w:val="24"/>
          <w:lang w:val="en-US" w:eastAsia="zh-CN"/>
        </w:rPr>
        <w:t xml:space="preserve">PROPOSAL FROM CRSA/CRAC </w:t>
      </w:r>
    </w:p>
    <w:p w:rsidR="002233FB" w:rsidRPr="008C7711" w:rsidRDefault="002233FB" w:rsidP="002233FB">
      <w:pPr>
        <w:spacing w:line="400" w:lineRule="exact"/>
        <w:jc w:val="center"/>
        <w:rPr>
          <w:rFonts w:ascii="Arial" w:hAnsi="Arial" w:cs="Arial"/>
          <w:sz w:val="28"/>
        </w:rPr>
      </w:pPr>
      <w:r w:rsidRPr="008C7711">
        <w:rPr>
          <w:rFonts w:ascii="Arial" w:hAnsi="Arial" w:cs="Arial" w:hint="eastAsia"/>
          <w:sz w:val="28"/>
        </w:rPr>
        <w:t xml:space="preserve">PROPOSE </w:t>
      </w:r>
      <w:r>
        <w:rPr>
          <w:rFonts w:ascii="Arial" w:hAnsi="Arial" w:cs="Arial" w:hint="eastAsia"/>
          <w:sz w:val="28"/>
        </w:rPr>
        <w:t>IARU AC</w:t>
      </w:r>
    </w:p>
    <w:p w:rsidR="002233FB" w:rsidRDefault="002233FB" w:rsidP="002233FB">
      <w:pPr>
        <w:spacing w:line="400" w:lineRule="exact"/>
        <w:jc w:val="center"/>
        <w:rPr>
          <w:rFonts w:ascii="Arial" w:hAnsi="Arial" w:cs="Arial"/>
          <w:sz w:val="28"/>
        </w:rPr>
      </w:pPr>
      <w:r>
        <w:rPr>
          <w:rFonts w:ascii="Arial" w:hAnsi="Arial" w:cs="Arial" w:hint="eastAsia"/>
          <w:sz w:val="28"/>
        </w:rPr>
        <w:t xml:space="preserve">MAKING </w:t>
      </w:r>
      <w:r w:rsidRPr="008C7711">
        <w:rPr>
          <w:rFonts w:ascii="Arial" w:hAnsi="Arial" w:cs="Arial" w:hint="eastAsia"/>
          <w:sz w:val="28"/>
        </w:rPr>
        <w:t>AMATEUR SATELLITE GUID</w:t>
      </w:r>
      <w:r>
        <w:rPr>
          <w:rFonts w:ascii="Arial" w:hAnsi="Arial" w:cs="Arial" w:hint="eastAsia"/>
          <w:sz w:val="28"/>
        </w:rPr>
        <w:t>E</w:t>
      </w:r>
    </w:p>
    <w:p w:rsidR="002233FB" w:rsidRDefault="002233FB" w:rsidP="002233FB">
      <w:pPr>
        <w:spacing w:line="400" w:lineRule="exact"/>
        <w:jc w:val="center"/>
        <w:rPr>
          <w:rFonts w:ascii="Arial" w:hAnsi="Arial" w:cs="Arial"/>
          <w:sz w:val="28"/>
        </w:rPr>
      </w:pPr>
      <w:r>
        <w:rPr>
          <w:rFonts w:ascii="Arial" w:hAnsi="Arial" w:cs="Arial" w:hint="eastAsia"/>
          <w:sz w:val="28"/>
        </w:rPr>
        <w:t>FOR SAT OPERATORS AND</w:t>
      </w:r>
    </w:p>
    <w:p w:rsidR="002233FB" w:rsidRPr="008C7711" w:rsidRDefault="002233FB" w:rsidP="002233FB">
      <w:pPr>
        <w:spacing w:line="400" w:lineRule="exact"/>
        <w:jc w:val="center"/>
        <w:rPr>
          <w:rFonts w:ascii="Arial" w:hAnsi="Arial" w:cs="Arial"/>
          <w:sz w:val="28"/>
        </w:rPr>
      </w:pPr>
      <w:r>
        <w:rPr>
          <w:rFonts w:ascii="Arial" w:hAnsi="Arial" w:cs="Arial" w:hint="eastAsia"/>
          <w:sz w:val="28"/>
        </w:rPr>
        <w:t>MEMBER SOCIETIES</w:t>
      </w:r>
    </w:p>
    <w:p w:rsidR="002233FB" w:rsidRPr="005D0FF6" w:rsidRDefault="002233FB" w:rsidP="002233FB">
      <w:pPr>
        <w:jc w:val="center"/>
        <w:rPr>
          <w:b/>
          <w:sz w:val="10"/>
          <w:szCs w:val="10"/>
        </w:rPr>
      </w:pPr>
    </w:p>
    <w:p w:rsidR="002233FB" w:rsidRDefault="002233FB" w:rsidP="002233FB">
      <w:pPr>
        <w:jc w:val="center"/>
        <w:rPr>
          <w:b/>
        </w:rPr>
      </w:pPr>
      <w:r>
        <w:rPr>
          <w:b/>
        </w:rPr>
        <w:t xml:space="preserve">The Chinese Radio Amateurs </w:t>
      </w:r>
      <w:r>
        <w:rPr>
          <w:rFonts w:hint="eastAsia"/>
          <w:b/>
        </w:rPr>
        <w:t>Club</w:t>
      </w:r>
    </w:p>
    <w:p w:rsidR="002233FB" w:rsidRDefault="002233FB" w:rsidP="002233FB">
      <w:pPr>
        <w:jc w:val="center"/>
        <w:rPr>
          <w:b/>
        </w:rPr>
      </w:pPr>
      <w:r>
        <w:rPr>
          <w:b/>
        </w:rPr>
        <w:t>The Chinese Radio Sports Association</w:t>
      </w:r>
    </w:p>
    <w:p w:rsidR="002233FB" w:rsidRDefault="002233FB" w:rsidP="002233FB"/>
    <w:p w:rsidR="002233FB" w:rsidRDefault="002233FB" w:rsidP="002233FB">
      <w:pPr>
        <w:rPr>
          <w:lang w:val="en-GB"/>
        </w:rPr>
      </w:pPr>
      <w:r>
        <w:rPr>
          <w:rFonts w:hint="eastAsia"/>
          <w:b/>
          <w:i/>
          <w:lang w:val="en-GB"/>
        </w:rPr>
        <w:t>Background</w:t>
      </w:r>
      <w:r w:rsidRPr="0013539B">
        <w:rPr>
          <w:rFonts w:hint="eastAsia"/>
          <w:b/>
          <w:i/>
          <w:lang w:val="en-GB"/>
        </w:rPr>
        <w:t>:</w:t>
      </w:r>
      <w:r>
        <w:rPr>
          <w:rFonts w:hint="eastAsia"/>
          <w:lang w:val="en-GB"/>
        </w:rPr>
        <w:t xml:space="preserve">  </w:t>
      </w:r>
    </w:p>
    <w:p w:rsidR="002233FB" w:rsidRDefault="002233FB" w:rsidP="002233FB">
      <w:pPr>
        <w:rPr>
          <w:lang w:val="en-GB"/>
        </w:rPr>
      </w:pPr>
      <w:r>
        <w:rPr>
          <w:rFonts w:hint="eastAsia"/>
          <w:lang w:val="en-GB"/>
        </w:rPr>
        <w:t>In the recent years some international satellite project</w:t>
      </w:r>
      <w:r w:rsidR="00D319E2">
        <w:rPr>
          <w:lang w:val="en-GB"/>
        </w:rPr>
        <w:t>s</w:t>
      </w:r>
      <w:r>
        <w:rPr>
          <w:rFonts w:hint="eastAsia"/>
          <w:lang w:val="en-GB"/>
        </w:rPr>
        <w:t xml:space="preserve"> such as QB50 and the technical development o</w:t>
      </w:r>
      <w:r w:rsidR="00D319E2">
        <w:rPr>
          <w:lang w:val="en-GB"/>
        </w:rPr>
        <w:t>f</w:t>
      </w:r>
      <w:r>
        <w:rPr>
          <w:rFonts w:hint="eastAsia"/>
          <w:lang w:val="en-GB"/>
        </w:rPr>
        <w:t xml:space="preserve"> multi satellite launching have made small amateur satellites more popular than ever</w:t>
      </w:r>
      <w:r>
        <w:rPr>
          <w:rFonts w:hint="eastAsia"/>
          <w:lang w:val="en-GB"/>
        </w:rPr>
        <w:t>；</w:t>
      </w:r>
    </w:p>
    <w:p w:rsidR="002233FB" w:rsidRDefault="002233FB" w:rsidP="002233FB">
      <w:pPr>
        <w:ind w:left="360"/>
        <w:rPr>
          <w:lang w:val="en-GB"/>
        </w:rPr>
      </w:pPr>
    </w:p>
    <w:p w:rsidR="002233FB" w:rsidRPr="008079AB" w:rsidRDefault="002233FB" w:rsidP="002233FB">
      <w:pPr>
        <w:rPr>
          <w:b/>
          <w:i/>
          <w:lang w:val="en-GB"/>
        </w:rPr>
      </w:pPr>
      <w:r w:rsidRPr="002C1735">
        <w:rPr>
          <w:rFonts w:hint="eastAsia"/>
          <w:b/>
          <w:i/>
          <w:lang w:val="en-GB"/>
        </w:rPr>
        <w:t>Considering:</w:t>
      </w:r>
    </w:p>
    <w:p w:rsidR="002233FB" w:rsidRDefault="002233FB" w:rsidP="002233FB">
      <w:pPr>
        <w:widowControl w:val="0"/>
        <w:numPr>
          <w:ilvl w:val="0"/>
          <w:numId w:val="9"/>
        </w:numPr>
        <w:ind w:left="0" w:firstLine="0"/>
        <w:jc w:val="both"/>
        <w:rPr>
          <w:lang w:val="en-GB"/>
        </w:rPr>
      </w:pPr>
      <w:r>
        <w:rPr>
          <w:rFonts w:hint="eastAsia"/>
          <w:lang w:val="en-GB"/>
        </w:rPr>
        <w:t xml:space="preserve">Amateur satellite projects may rely on </w:t>
      </w:r>
      <w:r w:rsidR="00D319E2">
        <w:rPr>
          <w:lang w:val="en-GB"/>
        </w:rPr>
        <w:t xml:space="preserve">a </w:t>
      </w:r>
      <w:r>
        <w:rPr>
          <w:rFonts w:hint="eastAsia"/>
          <w:lang w:val="en-GB"/>
        </w:rPr>
        <w:t>wide range of cooperation between radio amateurs and other parties, as the consequence, the nature of the mission can be complicated. Without a set of definite criterion, the service classification of a mission may not be crystal clear to both satellite operators and other radio amateurs, especially when the radio payload supplie</w:t>
      </w:r>
      <w:r w:rsidR="00FB31DB">
        <w:rPr>
          <w:rFonts w:hint="eastAsia"/>
          <w:lang w:val="en-GB"/>
        </w:rPr>
        <w:t xml:space="preserve">s amateur service but also </w:t>
      </w:r>
      <w:r w:rsidR="00D319E2">
        <w:rPr>
          <w:lang w:val="en-GB"/>
        </w:rPr>
        <w:t xml:space="preserve">covers </w:t>
      </w:r>
      <w:r>
        <w:rPr>
          <w:rFonts w:hint="eastAsia"/>
          <w:lang w:val="en-GB"/>
        </w:rPr>
        <w:t xml:space="preserve">certain kind of other </w:t>
      </w:r>
      <w:r w:rsidR="00D319E2">
        <w:rPr>
          <w:lang w:val="en-GB"/>
        </w:rPr>
        <w:t>tasks.</w:t>
      </w:r>
    </w:p>
    <w:p w:rsidR="002233FB" w:rsidRPr="001E4898" w:rsidRDefault="002233FB" w:rsidP="002233FB">
      <w:pPr>
        <w:rPr>
          <w:lang w:val="en-GB"/>
        </w:rPr>
      </w:pPr>
    </w:p>
    <w:p w:rsidR="002233FB" w:rsidRDefault="002233FB" w:rsidP="002233FB">
      <w:pPr>
        <w:widowControl w:val="0"/>
        <w:numPr>
          <w:ilvl w:val="0"/>
          <w:numId w:val="9"/>
        </w:numPr>
        <w:ind w:left="0" w:firstLine="0"/>
        <w:jc w:val="both"/>
        <w:rPr>
          <w:lang w:val="en-GB"/>
        </w:rPr>
      </w:pPr>
      <w:r>
        <w:rPr>
          <w:rFonts w:hint="eastAsia"/>
          <w:lang w:val="en-GB"/>
        </w:rPr>
        <w:t>The world-wide IARU amateur satellite frequency coordination is important, and the IARU member society, if it wishes and can, shall be a useful assistance and/or buffer between the individual satellite operator, the IARU and the administration</w:t>
      </w:r>
      <w:r w:rsidR="00D319E2">
        <w:rPr>
          <w:lang w:val="en-GB"/>
        </w:rPr>
        <w:t xml:space="preserve"> in question</w:t>
      </w:r>
      <w:r>
        <w:rPr>
          <w:rFonts w:hint="eastAsia"/>
          <w:lang w:val="en-GB"/>
        </w:rPr>
        <w:t xml:space="preserve">. However, this role needs the recognition, </w:t>
      </w:r>
      <w:r>
        <w:rPr>
          <w:lang w:val="en-GB"/>
        </w:rPr>
        <w:t>encouragement</w:t>
      </w:r>
      <w:r>
        <w:rPr>
          <w:rFonts w:hint="eastAsia"/>
          <w:lang w:val="en-GB"/>
        </w:rPr>
        <w:t xml:space="preserve"> and the guidance from </w:t>
      </w:r>
      <w:r w:rsidR="00FB31DB">
        <w:rPr>
          <w:lang w:val="en-GB"/>
        </w:rPr>
        <w:t xml:space="preserve">the </w:t>
      </w:r>
      <w:r>
        <w:rPr>
          <w:rFonts w:hint="eastAsia"/>
          <w:lang w:val="en-GB"/>
        </w:rPr>
        <w:t xml:space="preserve">IARU AC;   </w:t>
      </w:r>
    </w:p>
    <w:p w:rsidR="002233FB" w:rsidRDefault="002233FB" w:rsidP="002233FB">
      <w:pPr>
        <w:pStyle w:val="ListParagraph"/>
        <w:ind w:firstLineChars="0"/>
        <w:rPr>
          <w:lang w:val="en-GB"/>
        </w:rPr>
      </w:pPr>
    </w:p>
    <w:p w:rsidR="002233FB" w:rsidRDefault="002233FB" w:rsidP="002233FB">
      <w:pPr>
        <w:rPr>
          <w:b/>
          <w:i/>
          <w:lang w:val="en-GB"/>
        </w:rPr>
      </w:pPr>
      <w:r>
        <w:rPr>
          <w:rFonts w:hint="eastAsia"/>
          <w:b/>
          <w:i/>
          <w:lang w:val="en-GB"/>
        </w:rPr>
        <w:t>Proposal:</w:t>
      </w:r>
    </w:p>
    <w:p w:rsidR="00666FAD" w:rsidRDefault="00FB31DB" w:rsidP="002233FB">
      <w:pPr>
        <w:rPr>
          <w:lang w:val="en-GB"/>
        </w:rPr>
      </w:pPr>
      <w:r>
        <w:rPr>
          <w:lang w:val="en-GB"/>
        </w:rPr>
        <w:t>P</w:t>
      </w:r>
      <w:r w:rsidR="002233FB">
        <w:rPr>
          <w:rFonts w:hint="eastAsia"/>
          <w:lang w:val="en-GB"/>
        </w:rPr>
        <w:t>ropose</w:t>
      </w:r>
      <w:r>
        <w:rPr>
          <w:lang w:val="en-GB"/>
        </w:rPr>
        <w:t>s</w:t>
      </w:r>
      <w:r w:rsidR="002233FB">
        <w:rPr>
          <w:rFonts w:hint="eastAsia"/>
          <w:lang w:val="en-GB"/>
        </w:rPr>
        <w:t xml:space="preserve"> that </w:t>
      </w:r>
      <w:r>
        <w:rPr>
          <w:lang w:val="en-GB"/>
        </w:rPr>
        <w:t xml:space="preserve">the </w:t>
      </w:r>
      <w:r w:rsidR="002233FB">
        <w:rPr>
          <w:rFonts w:hint="eastAsia"/>
          <w:lang w:val="en-GB"/>
        </w:rPr>
        <w:t xml:space="preserve">IARU AC </w:t>
      </w:r>
      <w:r w:rsidR="001D3E31">
        <w:rPr>
          <w:lang w:val="en-GB"/>
        </w:rPr>
        <w:t>shall</w:t>
      </w:r>
      <w:r w:rsidR="002233FB">
        <w:rPr>
          <w:rFonts w:hint="eastAsia"/>
          <w:lang w:val="en-GB"/>
        </w:rPr>
        <w:t xml:space="preserve"> consider to make </w:t>
      </w:r>
      <w:r w:rsidR="00D100A7">
        <w:rPr>
          <w:lang w:val="en-GB"/>
        </w:rPr>
        <w:t xml:space="preserve">available some </w:t>
      </w:r>
      <w:proofErr w:type="gramStart"/>
      <w:r w:rsidR="00D100A7">
        <w:rPr>
          <w:lang w:val="en-GB"/>
        </w:rPr>
        <w:t xml:space="preserve">information </w:t>
      </w:r>
      <w:r w:rsidR="002233FB">
        <w:rPr>
          <w:rFonts w:hint="eastAsia"/>
          <w:lang w:val="en-GB"/>
        </w:rPr>
        <w:t xml:space="preserve"> on</w:t>
      </w:r>
      <w:proofErr w:type="gramEnd"/>
      <w:r w:rsidR="002233FB">
        <w:rPr>
          <w:rFonts w:hint="eastAsia"/>
          <w:lang w:val="en-GB"/>
        </w:rPr>
        <w:t xml:space="preserve"> </w:t>
      </w:r>
      <w:r w:rsidR="00666FAD">
        <w:rPr>
          <w:lang w:val="en-GB"/>
        </w:rPr>
        <w:t xml:space="preserve">use of the </w:t>
      </w:r>
      <w:r w:rsidR="002233FB">
        <w:rPr>
          <w:rFonts w:hint="eastAsia"/>
          <w:lang w:val="en-GB"/>
        </w:rPr>
        <w:t xml:space="preserve">amateur satellite service for member societies, </w:t>
      </w:r>
      <w:r w:rsidR="00666FAD">
        <w:rPr>
          <w:lang w:val="en-GB"/>
        </w:rPr>
        <w:t xml:space="preserve">satellite groups, </w:t>
      </w:r>
      <w:r w:rsidR="002233FB">
        <w:rPr>
          <w:rFonts w:hint="eastAsia"/>
          <w:lang w:val="en-GB"/>
        </w:rPr>
        <w:t xml:space="preserve">amateur satellite operators </w:t>
      </w:r>
      <w:r w:rsidR="00D100A7">
        <w:rPr>
          <w:lang w:val="en-GB"/>
        </w:rPr>
        <w:t xml:space="preserve">as well as concerned </w:t>
      </w:r>
      <w:r w:rsidR="002233FB">
        <w:rPr>
          <w:rFonts w:hint="eastAsia"/>
          <w:lang w:val="en-GB"/>
        </w:rPr>
        <w:t xml:space="preserve"> radio amateurs. </w:t>
      </w:r>
    </w:p>
    <w:p w:rsidR="00666FAD" w:rsidRDefault="00666FAD" w:rsidP="002233FB">
      <w:pPr>
        <w:rPr>
          <w:lang w:val="en-GB"/>
        </w:rPr>
      </w:pPr>
    </w:p>
    <w:p w:rsidR="002233FB" w:rsidRDefault="002233FB" w:rsidP="002233FB">
      <w:pPr>
        <w:rPr>
          <w:lang w:val="en-GB"/>
        </w:rPr>
      </w:pPr>
      <w:r>
        <w:rPr>
          <w:rFonts w:hint="eastAsia"/>
          <w:lang w:val="en-GB"/>
        </w:rPr>
        <w:t>Th</w:t>
      </w:r>
      <w:r w:rsidR="00FB31DB">
        <w:rPr>
          <w:lang w:val="en-GB"/>
        </w:rPr>
        <w:t xml:space="preserve">is information should </w:t>
      </w:r>
      <w:r>
        <w:rPr>
          <w:rFonts w:hint="eastAsia"/>
          <w:lang w:val="en-GB"/>
        </w:rPr>
        <w:t>includ</w:t>
      </w:r>
      <w:r w:rsidR="00FB31DB">
        <w:rPr>
          <w:lang w:val="en-GB"/>
        </w:rPr>
        <w:t>e</w:t>
      </w:r>
      <w:r>
        <w:rPr>
          <w:rFonts w:hint="eastAsia"/>
          <w:lang w:val="en-GB"/>
        </w:rPr>
        <w:t xml:space="preserve">, but not </w:t>
      </w:r>
      <w:r w:rsidR="00FB31DB">
        <w:rPr>
          <w:lang w:val="en-GB"/>
        </w:rPr>
        <w:t xml:space="preserve">be </w:t>
      </w:r>
      <w:r>
        <w:rPr>
          <w:rFonts w:hint="eastAsia"/>
          <w:lang w:val="en-GB"/>
        </w:rPr>
        <w:t>limited</w:t>
      </w:r>
      <w:r w:rsidR="00D319E2">
        <w:rPr>
          <w:lang w:val="en-GB"/>
        </w:rPr>
        <w:t xml:space="preserve"> to</w:t>
      </w:r>
      <w:r>
        <w:rPr>
          <w:rFonts w:hint="eastAsia"/>
          <w:lang w:val="en-GB"/>
        </w:rPr>
        <w:t>:</w:t>
      </w:r>
    </w:p>
    <w:p w:rsidR="002233FB" w:rsidRDefault="002233FB" w:rsidP="002233FB">
      <w:pPr>
        <w:rPr>
          <w:lang w:val="en-GB"/>
        </w:rPr>
      </w:pPr>
      <w:r>
        <w:rPr>
          <w:rFonts w:hint="eastAsia"/>
          <w:lang w:val="en-GB"/>
        </w:rPr>
        <w:t xml:space="preserve"> </w:t>
      </w:r>
    </w:p>
    <w:p w:rsidR="00500BC8" w:rsidRDefault="00666FAD" w:rsidP="002233FB">
      <w:pPr>
        <w:widowControl w:val="0"/>
        <w:numPr>
          <w:ilvl w:val="0"/>
          <w:numId w:val="10"/>
        </w:numPr>
        <w:jc w:val="both"/>
        <w:rPr>
          <w:lang w:val="en-GB"/>
        </w:rPr>
      </w:pPr>
      <w:r>
        <w:rPr>
          <w:lang w:val="en-GB"/>
        </w:rPr>
        <w:t>Criteria</w:t>
      </w:r>
      <w:r w:rsidR="00D100A7">
        <w:rPr>
          <w:lang w:val="en-GB"/>
        </w:rPr>
        <w:t xml:space="preserve"> for a satellite to be in the </w:t>
      </w:r>
      <w:r w:rsidR="00500BC8">
        <w:rPr>
          <w:lang w:val="en-GB"/>
        </w:rPr>
        <w:t>amateur satellite service</w:t>
      </w:r>
      <w:r w:rsidR="00D100A7">
        <w:rPr>
          <w:lang w:val="en-GB"/>
        </w:rPr>
        <w:t xml:space="preserve"> and for use of the relevant amateur satellite </w:t>
      </w:r>
      <w:r>
        <w:rPr>
          <w:lang w:val="en-GB"/>
        </w:rPr>
        <w:t xml:space="preserve">service frequency </w:t>
      </w:r>
      <w:r w:rsidR="00D100A7">
        <w:rPr>
          <w:lang w:val="en-GB"/>
        </w:rPr>
        <w:t>allocations</w:t>
      </w:r>
    </w:p>
    <w:p w:rsidR="00D319E2" w:rsidRPr="00D319E2" w:rsidRDefault="00D319E2" w:rsidP="00D319E2">
      <w:pPr>
        <w:widowControl w:val="0"/>
        <w:numPr>
          <w:ilvl w:val="0"/>
          <w:numId w:val="10"/>
        </w:numPr>
        <w:jc w:val="both"/>
        <w:rPr>
          <w:lang w:val="en-GB"/>
        </w:rPr>
      </w:pPr>
      <w:r>
        <w:rPr>
          <w:lang w:val="en-GB"/>
        </w:rPr>
        <w:t xml:space="preserve">The frequency allocations available for </w:t>
      </w:r>
      <w:r>
        <w:rPr>
          <w:lang w:val="en-GB"/>
        </w:rPr>
        <w:t xml:space="preserve">the </w:t>
      </w:r>
      <w:r>
        <w:rPr>
          <w:lang w:val="en-GB"/>
        </w:rPr>
        <w:t>amateur satellite service</w:t>
      </w:r>
    </w:p>
    <w:p w:rsidR="00500BC8" w:rsidRDefault="00500BC8" w:rsidP="002233FB">
      <w:pPr>
        <w:widowControl w:val="0"/>
        <w:numPr>
          <w:ilvl w:val="0"/>
          <w:numId w:val="10"/>
        </w:numPr>
        <w:jc w:val="both"/>
        <w:rPr>
          <w:lang w:val="en-GB"/>
        </w:rPr>
      </w:pPr>
      <w:r>
        <w:rPr>
          <w:lang w:val="en-GB"/>
        </w:rPr>
        <w:lastRenderedPageBreak/>
        <w:t>The procedure for the IARU Sat</w:t>
      </w:r>
      <w:r w:rsidR="00D319E2">
        <w:rPr>
          <w:lang w:val="en-GB"/>
        </w:rPr>
        <w:t>ellite F</w:t>
      </w:r>
      <w:r>
        <w:rPr>
          <w:lang w:val="en-GB"/>
        </w:rPr>
        <w:t xml:space="preserve">requency </w:t>
      </w:r>
      <w:r w:rsidR="00D319E2">
        <w:rPr>
          <w:lang w:val="en-GB"/>
        </w:rPr>
        <w:t>C</w:t>
      </w:r>
      <w:r>
        <w:rPr>
          <w:lang w:val="en-GB"/>
        </w:rPr>
        <w:t xml:space="preserve">oordination </w:t>
      </w:r>
    </w:p>
    <w:p w:rsidR="00666FAD" w:rsidRDefault="00500BC8" w:rsidP="002233FB">
      <w:pPr>
        <w:widowControl w:val="0"/>
        <w:numPr>
          <w:ilvl w:val="0"/>
          <w:numId w:val="10"/>
        </w:numPr>
        <w:jc w:val="both"/>
        <w:rPr>
          <w:lang w:val="en-GB"/>
        </w:rPr>
      </w:pPr>
      <w:r>
        <w:rPr>
          <w:lang w:val="en-GB"/>
        </w:rPr>
        <w:t xml:space="preserve">Where to turn to </w:t>
      </w:r>
      <w:r w:rsidR="001D3E31">
        <w:rPr>
          <w:lang w:val="en-GB"/>
        </w:rPr>
        <w:t>for</w:t>
      </w:r>
      <w:r>
        <w:rPr>
          <w:lang w:val="en-GB"/>
        </w:rPr>
        <w:t xml:space="preserve"> additional information</w:t>
      </w:r>
      <w:r w:rsidR="00D319E2">
        <w:rPr>
          <w:lang w:val="en-GB"/>
        </w:rPr>
        <w:t xml:space="preserve"> and assistance</w:t>
      </w:r>
    </w:p>
    <w:p w:rsidR="00666FAD" w:rsidRDefault="00666FAD" w:rsidP="00FB31DB">
      <w:pPr>
        <w:widowControl w:val="0"/>
        <w:ind w:left="360"/>
        <w:jc w:val="both"/>
        <w:rPr>
          <w:lang w:val="en-GB"/>
        </w:rPr>
      </w:pPr>
    </w:p>
    <w:p w:rsidR="00D100A7" w:rsidRDefault="00D100A7">
      <w:pPr>
        <w:rPr>
          <w:rFonts w:eastAsia="MS Mincho"/>
          <w:lang w:val="en-GB" w:eastAsia="ja-JP"/>
        </w:rPr>
      </w:pPr>
      <w:bookmarkStart w:id="1" w:name="_GoBack"/>
      <w:bookmarkEnd w:id="1"/>
      <w:r>
        <w:rPr>
          <w:rFonts w:eastAsia="MS Mincho"/>
          <w:lang w:val="en-GB" w:eastAsia="ja-JP"/>
        </w:rPr>
        <w:t xml:space="preserve">Since the information </w:t>
      </w:r>
      <w:r w:rsidR="001D3E31">
        <w:rPr>
          <w:rFonts w:eastAsia="MS Mincho"/>
          <w:lang w:val="en-GB" w:eastAsia="ja-JP"/>
        </w:rPr>
        <w:t>may</w:t>
      </w:r>
      <w:r>
        <w:rPr>
          <w:rFonts w:eastAsia="MS Mincho"/>
          <w:lang w:val="en-GB" w:eastAsia="ja-JP"/>
        </w:rPr>
        <w:t xml:space="preserve"> show the importance of contact </w:t>
      </w:r>
      <w:r w:rsidR="008D3066">
        <w:rPr>
          <w:rFonts w:eastAsia="MS Mincho"/>
          <w:lang w:val="en-GB" w:eastAsia="ja-JP"/>
        </w:rPr>
        <w:t xml:space="preserve">and liaison </w:t>
      </w:r>
      <w:r>
        <w:rPr>
          <w:rFonts w:eastAsia="MS Mincho"/>
          <w:lang w:val="en-GB" w:eastAsia="ja-JP"/>
        </w:rPr>
        <w:t>with the na</w:t>
      </w:r>
      <w:r w:rsidR="00666FAD">
        <w:rPr>
          <w:rFonts w:eastAsia="MS Mincho"/>
          <w:lang w:val="en-GB" w:eastAsia="ja-JP"/>
        </w:rPr>
        <w:t xml:space="preserve">tional </w:t>
      </w:r>
      <w:r>
        <w:rPr>
          <w:rFonts w:eastAsia="MS Mincho"/>
          <w:lang w:val="en-GB" w:eastAsia="ja-JP"/>
        </w:rPr>
        <w:t>am</w:t>
      </w:r>
      <w:r w:rsidR="00666FAD">
        <w:rPr>
          <w:rFonts w:eastAsia="MS Mincho"/>
          <w:lang w:val="en-GB" w:eastAsia="ja-JP"/>
        </w:rPr>
        <w:t>ateur society</w:t>
      </w:r>
      <w:r>
        <w:rPr>
          <w:rFonts w:eastAsia="MS Mincho"/>
          <w:lang w:val="en-GB" w:eastAsia="ja-JP"/>
        </w:rPr>
        <w:t xml:space="preserve"> at an early stage of the project, the information must include relevant references to enable the m</w:t>
      </w:r>
      <w:r w:rsidR="00666FAD">
        <w:rPr>
          <w:rFonts w:eastAsia="MS Mincho"/>
          <w:lang w:val="en-GB" w:eastAsia="ja-JP"/>
        </w:rPr>
        <w:t>ember society</w:t>
      </w:r>
      <w:r>
        <w:rPr>
          <w:rFonts w:eastAsia="MS Mincho"/>
          <w:lang w:val="en-GB" w:eastAsia="ja-JP"/>
        </w:rPr>
        <w:t xml:space="preserve"> to assist</w:t>
      </w:r>
      <w:r w:rsidR="008D3066">
        <w:rPr>
          <w:rFonts w:eastAsia="MS Mincho"/>
          <w:lang w:val="en-GB" w:eastAsia="ja-JP"/>
        </w:rPr>
        <w:t>,</w:t>
      </w:r>
      <w:r>
        <w:rPr>
          <w:rFonts w:eastAsia="MS Mincho"/>
          <w:lang w:val="en-GB" w:eastAsia="ja-JP"/>
        </w:rPr>
        <w:t xml:space="preserve"> but also information of where to </w:t>
      </w:r>
      <w:r w:rsidR="00570EBC">
        <w:rPr>
          <w:rFonts w:eastAsia="MS Mincho"/>
          <w:lang w:val="en-GB" w:eastAsia="ja-JP"/>
        </w:rPr>
        <w:t xml:space="preserve">find </w:t>
      </w:r>
      <w:r>
        <w:rPr>
          <w:rFonts w:eastAsia="MS Mincho"/>
          <w:lang w:val="en-GB" w:eastAsia="ja-JP"/>
        </w:rPr>
        <w:t xml:space="preserve">further </w:t>
      </w:r>
      <w:r w:rsidR="00666FAD">
        <w:rPr>
          <w:rFonts w:eastAsia="MS Mincho"/>
          <w:lang w:val="en-GB" w:eastAsia="ja-JP"/>
        </w:rPr>
        <w:t>i</w:t>
      </w:r>
      <w:r>
        <w:rPr>
          <w:rFonts w:eastAsia="MS Mincho"/>
          <w:lang w:val="en-GB" w:eastAsia="ja-JP"/>
        </w:rPr>
        <w:t xml:space="preserve">nformation and </w:t>
      </w:r>
      <w:r w:rsidR="008D3066">
        <w:rPr>
          <w:rFonts w:eastAsia="MS Mincho"/>
          <w:lang w:val="en-GB" w:eastAsia="ja-JP"/>
        </w:rPr>
        <w:t>assistance</w:t>
      </w:r>
      <w:r>
        <w:rPr>
          <w:rFonts w:eastAsia="MS Mincho"/>
          <w:lang w:val="en-GB" w:eastAsia="ja-JP"/>
        </w:rPr>
        <w:t>, especially in cases that involve satellite missions that also covers other services.</w:t>
      </w:r>
    </w:p>
    <w:p w:rsidR="00D100A7" w:rsidRDefault="00D100A7">
      <w:pPr>
        <w:rPr>
          <w:rFonts w:eastAsia="MS Mincho"/>
          <w:lang w:val="en-GB" w:eastAsia="ja-JP"/>
        </w:rPr>
      </w:pPr>
    </w:p>
    <w:p w:rsidR="00156D1D" w:rsidRPr="00156D1D" w:rsidRDefault="00156D1D">
      <w:pPr>
        <w:rPr>
          <w:rFonts w:eastAsia="MS Mincho"/>
          <w:lang w:eastAsia="ja-JP"/>
        </w:rPr>
      </w:pPr>
    </w:p>
    <w:sectPr w:rsidR="00156D1D" w:rsidRPr="00156D1D" w:rsidSect="00A80565">
      <w:headerReference w:type="default" r:id="rId10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2C5C" w:rsidRDefault="00C62C5C">
      <w:r>
        <w:separator/>
      </w:r>
    </w:p>
  </w:endnote>
  <w:endnote w:type="continuationSeparator" w:id="0">
    <w:p w:rsidR="00C62C5C" w:rsidRDefault="00C62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 Bold">
    <w:altName w:val="Times New Roman"/>
    <w:charset w:val="00"/>
    <w:family w:val="auto"/>
    <w:pitch w:val="variable"/>
    <w:sig w:usb0="00000000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2C5C" w:rsidRDefault="00C62C5C">
      <w:r>
        <w:separator/>
      </w:r>
    </w:p>
  </w:footnote>
  <w:footnote w:type="continuationSeparator" w:id="0">
    <w:p w:rsidR="00C62C5C" w:rsidRDefault="00C62C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71B3" w:rsidRPr="00726191" w:rsidRDefault="00FE71B3" w:rsidP="00726191">
    <w:pPr>
      <w:pStyle w:val="Header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PageNumber"/>
        <w:sz w:val="20"/>
        <w:szCs w:val="20"/>
      </w:rPr>
      <w:fldChar w:fldCharType="begin"/>
    </w:r>
    <w:r w:rsidRPr="00726191">
      <w:rPr>
        <w:rStyle w:val="PageNumber"/>
        <w:sz w:val="20"/>
        <w:szCs w:val="20"/>
      </w:rPr>
      <w:instrText xml:space="preserve"> PAGE </w:instrText>
    </w:r>
    <w:r w:rsidRPr="00726191">
      <w:rPr>
        <w:rStyle w:val="PageNumber"/>
        <w:sz w:val="20"/>
        <w:szCs w:val="20"/>
      </w:rPr>
      <w:fldChar w:fldCharType="separate"/>
    </w:r>
    <w:r w:rsidR="00BE58E3">
      <w:rPr>
        <w:rStyle w:val="PageNumber"/>
        <w:noProof/>
        <w:sz w:val="20"/>
        <w:szCs w:val="20"/>
      </w:rPr>
      <w:t>2</w:t>
    </w:r>
    <w:r w:rsidRPr="00726191">
      <w:rPr>
        <w:rStyle w:val="PageNumber"/>
        <w:sz w:val="20"/>
        <w:szCs w:val="20"/>
      </w:rPr>
      <w:fldChar w:fldCharType="end"/>
    </w:r>
    <w:r w:rsidRPr="00726191">
      <w:rPr>
        <w:rStyle w:val="PageNumber"/>
        <w:sz w:val="20"/>
        <w:szCs w:val="20"/>
      </w:rPr>
      <w:t xml:space="preserve"> </w:t>
    </w:r>
    <w:r w:rsidRPr="00726191">
      <w:rPr>
        <w:rStyle w:val="PageNumber"/>
        <w:rFonts w:hint="eastAsia"/>
        <w:sz w:val="20"/>
        <w:szCs w:val="20"/>
      </w:rPr>
      <w:t>-</w:t>
    </w:r>
    <w:r w:rsidRPr="00726191">
      <w:rPr>
        <w:rStyle w:val="PageNumber"/>
        <w:sz w:val="20"/>
        <w:szCs w:val="20"/>
      </w:rPr>
      <w:br/>
      <w:t>Document</w:t>
    </w:r>
    <w:r w:rsidRPr="00726191">
      <w:rPr>
        <w:rStyle w:val="PageNumber"/>
        <w:rFonts w:hint="eastAsia"/>
        <w:sz w:val="20"/>
        <w:szCs w:val="20"/>
      </w:rPr>
      <w:t xml:space="preserve"> No.</w:t>
    </w:r>
    <w:r w:rsidRPr="00726191">
      <w:rPr>
        <w:rStyle w:val="PageNumber"/>
        <w:sz w:val="20"/>
        <w:szCs w:val="20"/>
      </w:rPr>
      <w:t xml:space="preserve"> </w:t>
    </w:r>
    <w:r>
      <w:rPr>
        <w:rStyle w:val="PageNumber"/>
        <w:rFonts w:eastAsia="MS Mincho" w:hint="eastAsia"/>
        <w:sz w:val="20"/>
        <w:szCs w:val="20"/>
        <w:lang w:eastAsia="ja-JP"/>
      </w:rPr>
      <w:t>1</w:t>
    </w:r>
    <w:r>
      <w:rPr>
        <w:rStyle w:val="PageNumber"/>
        <w:rFonts w:eastAsia="MS Mincho"/>
        <w:sz w:val="20"/>
        <w:szCs w:val="20"/>
        <w:lang w:eastAsia="ja-JP"/>
      </w:rPr>
      <w:t>5</w:t>
    </w:r>
    <w:r w:rsidRPr="00726191">
      <w:rPr>
        <w:rStyle w:val="PageNumber"/>
        <w:rFonts w:hint="eastAsia"/>
        <w:sz w:val="20"/>
        <w:szCs w:val="20"/>
      </w:rPr>
      <w:t>/XV</w:t>
    </w:r>
    <w:r>
      <w:rPr>
        <w:rStyle w:val="PageNumber"/>
        <w:sz w:val="20"/>
        <w:szCs w:val="20"/>
      </w:rPr>
      <w:t>I</w:t>
    </w:r>
    <w:r w:rsidRPr="00726191">
      <w:rPr>
        <w:rStyle w:val="PageNumber"/>
        <w:rFonts w:hint="eastAsia"/>
        <w:sz w:val="20"/>
        <w:szCs w:val="20"/>
      </w:rPr>
      <w:t>/0</w:t>
    </w:r>
    <w:r>
      <w:rPr>
        <w:rStyle w:val="PageNumber"/>
        <w:sz w:val="20"/>
        <w:szCs w:val="20"/>
      </w:rPr>
      <w:t>55</w:t>
    </w:r>
  </w:p>
  <w:p w:rsidR="00FE71B3" w:rsidRDefault="00FE71B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5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>
    <w:nsid w:val="63410AE1"/>
    <w:multiLevelType w:val="hybridMultilevel"/>
    <w:tmpl w:val="C54A4992"/>
    <w:lvl w:ilvl="0" w:tplc="4D30B77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9">
    <w:nsid w:val="7E9B63F7"/>
    <w:multiLevelType w:val="hybridMultilevel"/>
    <w:tmpl w:val="C9B0E166"/>
    <w:lvl w:ilvl="0" w:tplc="7774FC62">
      <w:start w:val="3"/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8"/>
  </w:num>
  <w:num w:numId="5">
    <w:abstractNumId w:val="4"/>
  </w:num>
  <w:num w:numId="6">
    <w:abstractNumId w:val="6"/>
  </w:num>
  <w:num w:numId="7">
    <w:abstractNumId w:val="1"/>
  </w:num>
  <w:num w:numId="8">
    <w:abstractNumId w:val="0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D27"/>
    <w:rsid w:val="0003595B"/>
    <w:rsid w:val="00035EFB"/>
    <w:rsid w:val="000529A1"/>
    <w:rsid w:val="0005660E"/>
    <w:rsid w:val="000713CF"/>
    <w:rsid w:val="000F5540"/>
    <w:rsid w:val="00113A81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619C"/>
    <w:rsid w:val="001D3E31"/>
    <w:rsid w:val="001D5D7E"/>
    <w:rsid w:val="00211190"/>
    <w:rsid w:val="002233FB"/>
    <w:rsid w:val="00254A1B"/>
    <w:rsid w:val="0028454D"/>
    <w:rsid w:val="00291350"/>
    <w:rsid w:val="00291C9E"/>
    <w:rsid w:val="002926D4"/>
    <w:rsid w:val="002C07DA"/>
    <w:rsid w:val="002C7EA9"/>
    <w:rsid w:val="002F418E"/>
    <w:rsid w:val="0034216C"/>
    <w:rsid w:val="003809C7"/>
    <w:rsid w:val="003A2D27"/>
    <w:rsid w:val="003B5373"/>
    <w:rsid w:val="003B6263"/>
    <w:rsid w:val="003C2A5B"/>
    <w:rsid w:val="003C64A7"/>
    <w:rsid w:val="003D3FDA"/>
    <w:rsid w:val="00420822"/>
    <w:rsid w:val="0045458F"/>
    <w:rsid w:val="004633B4"/>
    <w:rsid w:val="00480B03"/>
    <w:rsid w:val="004A56D2"/>
    <w:rsid w:val="004B3553"/>
    <w:rsid w:val="004D2E86"/>
    <w:rsid w:val="00500BC8"/>
    <w:rsid w:val="00526E07"/>
    <w:rsid w:val="00530E8C"/>
    <w:rsid w:val="00545933"/>
    <w:rsid w:val="00570EBC"/>
    <w:rsid w:val="00587875"/>
    <w:rsid w:val="00607E2B"/>
    <w:rsid w:val="00616F51"/>
    <w:rsid w:val="00623CE1"/>
    <w:rsid w:val="0063062B"/>
    <w:rsid w:val="00637BE5"/>
    <w:rsid w:val="00666FAD"/>
    <w:rsid w:val="00667229"/>
    <w:rsid w:val="00676C1D"/>
    <w:rsid w:val="00682BE5"/>
    <w:rsid w:val="00690FED"/>
    <w:rsid w:val="006939A5"/>
    <w:rsid w:val="006A7376"/>
    <w:rsid w:val="00712451"/>
    <w:rsid w:val="00726191"/>
    <w:rsid w:val="00732F08"/>
    <w:rsid w:val="0074190C"/>
    <w:rsid w:val="00762576"/>
    <w:rsid w:val="00791060"/>
    <w:rsid w:val="007A7662"/>
    <w:rsid w:val="007B5626"/>
    <w:rsid w:val="0080570B"/>
    <w:rsid w:val="008148E1"/>
    <w:rsid w:val="00847A46"/>
    <w:rsid w:val="008D0E09"/>
    <w:rsid w:val="008D3066"/>
    <w:rsid w:val="008E4412"/>
    <w:rsid w:val="0097693B"/>
    <w:rsid w:val="00993355"/>
    <w:rsid w:val="009A4A6D"/>
    <w:rsid w:val="009C09CD"/>
    <w:rsid w:val="009E0413"/>
    <w:rsid w:val="00A13265"/>
    <w:rsid w:val="00A71136"/>
    <w:rsid w:val="00A80565"/>
    <w:rsid w:val="00AA474C"/>
    <w:rsid w:val="00AD7E5F"/>
    <w:rsid w:val="00B01AA1"/>
    <w:rsid w:val="00B30C81"/>
    <w:rsid w:val="00BD7620"/>
    <w:rsid w:val="00BE58E3"/>
    <w:rsid w:val="00BF71AC"/>
    <w:rsid w:val="00C15633"/>
    <w:rsid w:val="00C15799"/>
    <w:rsid w:val="00C357AD"/>
    <w:rsid w:val="00C6069C"/>
    <w:rsid w:val="00C62C5C"/>
    <w:rsid w:val="00CD5431"/>
    <w:rsid w:val="00CF2491"/>
    <w:rsid w:val="00D100A7"/>
    <w:rsid w:val="00D319E2"/>
    <w:rsid w:val="00D57772"/>
    <w:rsid w:val="00D7187E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4680F"/>
    <w:rsid w:val="00E674D3"/>
    <w:rsid w:val="00E70FD0"/>
    <w:rsid w:val="00E74909"/>
    <w:rsid w:val="00EB1638"/>
    <w:rsid w:val="00EF7F4A"/>
    <w:rsid w:val="00F10849"/>
    <w:rsid w:val="00F34944"/>
    <w:rsid w:val="00F60CEA"/>
    <w:rsid w:val="00F84067"/>
    <w:rsid w:val="00FB31DB"/>
    <w:rsid w:val="00FC6B21"/>
    <w:rsid w:val="00FE71B3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Heading8">
    <w:name w:val="heading 8"/>
    <w:basedOn w:val="Normal"/>
    <w:next w:val="Normal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A7595"/>
    <w:pPr>
      <w:tabs>
        <w:tab w:val="center" w:pos="4320"/>
        <w:tab w:val="right" w:pos="8640"/>
      </w:tabs>
    </w:pPr>
  </w:style>
  <w:style w:type="paragraph" w:customStyle="1" w:styleId="a">
    <w:name w:val="표"/>
    <w:basedOn w:val="Normal"/>
    <w:next w:val="Normal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PageNumber">
    <w:name w:val="page number"/>
    <w:basedOn w:val="DefaultParagraphFont"/>
    <w:rsid w:val="00DA7595"/>
  </w:style>
  <w:style w:type="paragraph" w:styleId="NormalIndent">
    <w:name w:val="Normal Indent"/>
    <w:basedOn w:val="Normal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Normal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Header">
    <w:name w:val="header"/>
    <w:basedOn w:val="Normal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Normal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MS Mincho"/>
      <w:szCs w:val="22"/>
      <w:lang w:val="en-GB"/>
    </w:rPr>
  </w:style>
  <w:style w:type="paragraph" w:styleId="BalloonText">
    <w:name w:val="Balloon Text"/>
    <w:basedOn w:val="Normal"/>
    <w:link w:val="BalloonTextChar"/>
    <w:rsid w:val="009E0413"/>
    <w:rPr>
      <w:rFonts w:ascii="Arial" w:eastAsia="MS Gothic" w:hAnsi="Arial"/>
      <w:sz w:val="18"/>
      <w:szCs w:val="18"/>
      <w:lang w:val="x-none"/>
    </w:rPr>
  </w:style>
  <w:style w:type="character" w:customStyle="1" w:styleId="BalloonTextChar">
    <w:name w:val="Balloon Text Char"/>
    <w:link w:val="BalloonText"/>
    <w:rsid w:val="009E0413"/>
    <w:rPr>
      <w:rFonts w:ascii="Arial" w:eastAsia="MS Gothic" w:hAnsi="Arial" w:cs="Times New Roman"/>
      <w:sz w:val="18"/>
      <w:szCs w:val="18"/>
      <w:lang w:eastAsia="en-US"/>
    </w:rPr>
  </w:style>
  <w:style w:type="table" w:styleId="TableGrid">
    <w:name w:val="Table Grid"/>
    <w:basedOn w:val="TableNormal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Index1">
    <w:name w:val="index 1"/>
    <w:basedOn w:val="Normal"/>
    <w:next w:val="Normal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MS Mincho"/>
      <w:szCs w:val="20"/>
      <w:lang w:val="en-GB" w:eastAsia="ja-JP"/>
    </w:rPr>
  </w:style>
  <w:style w:type="paragraph" w:customStyle="1" w:styleId="Head">
    <w:name w:val="Head"/>
    <w:basedOn w:val="Normal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MS Mincho"/>
      <w:szCs w:val="20"/>
      <w:lang w:val="en-GB" w:eastAsia="ja-JP"/>
    </w:rPr>
  </w:style>
  <w:style w:type="paragraph" w:customStyle="1" w:styleId="Subject">
    <w:name w:val="Subject"/>
    <w:basedOn w:val="Normal"/>
    <w:next w:val="Normal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MS Mincho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Normal"/>
    <w:next w:val="Normal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MS Mincho"/>
      <w:caps/>
      <w:szCs w:val="20"/>
      <w:lang w:val="en-GB" w:eastAsia="ja-JP"/>
    </w:rPr>
  </w:style>
  <w:style w:type="paragraph" w:customStyle="1" w:styleId="Appendixtitle">
    <w:name w:val="Appendix_title"/>
    <w:basedOn w:val="Normal"/>
    <w:next w:val="Normal"/>
    <w:rsid w:val="002233FB"/>
    <w:pPr>
      <w:keepNext/>
      <w:keepLines/>
      <w:tabs>
        <w:tab w:val="left" w:pos="1134"/>
        <w:tab w:val="left" w:pos="1871"/>
        <w:tab w:val="left" w:pos="2268"/>
      </w:tabs>
      <w:overflowPunct w:val="0"/>
      <w:autoSpaceDE w:val="0"/>
      <w:autoSpaceDN w:val="0"/>
      <w:adjustRightInd w:val="0"/>
      <w:spacing w:before="240" w:after="280"/>
      <w:jc w:val="center"/>
      <w:textAlignment w:val="baseline"/>
    </w:pPr>
    <w:rPr>
      <w:rFonts w:ascii="Times New Roman Bold" w:eastAsia="SimSun" w:hAnsi="Times New Roman Bold"/>
      <w:b/>
      <w:sz w:val="28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2233FB"/>
    <w:pPr>
      <w:widowControl w:val="0"/>
      <w:ind w:firstLineChars="200" w:firstLine="420"/>
      <w:jc w:val="both"/>
    </w:pPr>
    <w:rPr>
      <w:rFonts w:eastAsia="SimSun"/>
      <w:kern w:val="2"/>
      <w:sz w:val="21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Heading8">
    <w:name w:val="heading 8"/>
    <w:basedOn w:val="Normal"/>
    <w:next w:val="Normal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A7595"/>
    <w:pPr>
      <w:tabs>
        <w:tab w:val="center" w:pos="4320"/>
        <w:tab w:val="right" w:pos="8640"/>
      </w:tabs>
    </w:pPr>
  </w:style>
  <w:style w:type="paragraph" w:customStyle="1" w:styleId="a">
    <w:name w:val="표"/>
    <w:basedOn w:val="Normal"/>
    <w:next w:val="Normal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PageNumber">
    <w:name w:val="page number"/>
    <w:basedOn w:val="DefaultParagraphFont"/>
    <w:rsid w:val="00DA7595"/>
  </w:style>
  <w:style w:type="paragraph" w:styleId="NormalIndent">
    <w:name w:val="Normal Indent"/>
    <w:basedOn w:val="Normal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Normal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Header">
    <w:name w:val="header"/>
    <w:basedOn w:val="Normal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Normal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MS Mincho"/>
      <w:szCs w:val="22"/>
      <w:lang w:val="en-GB"/>
    </w:rPr>
  </w:style>
  <w:style w:type="paragraph" w:styleId="BalloonText">
    <w:name w:val="Balloon Text"/>
    <w:basedOn w:val="Normal"/>
    <w:link w:val="BalloonTextChar"/>
    <w:rsid w:val="009E0413"/>
    <w:rPr>
      <w:rFonts w:ascii="Arial" w:eastAsia="MS Gothic" w:hAnsi="Arial"/>
      <w:sz w:val="18"/>
      <w:szCs w:val="18"/>
      <w:lang w:val="x-none"/>
    </w:rPr>
  </w:style>
  <w:style w:type="character" w:customStyle="1" w:styleId="BalloonTextChar">
    <w:name w:val="Balloon Text Char"/>
    <w:link w:val="BalloonText"/>
    <w:rsid w:val="009E0413"/>
    <w:rPr>
      <w:rFonts w:ascii="Arial" w:eastAsia="MS Gothic" w:hAnsi="Arial" w:cs="Times New Roman"/>
      <w:sz w:val="18"/>
      <w:szCs w:val="18"/>
      <w:lang w:eastAsia="en-US"/>
    </w:rPr>
  </w:style>
  <w:style w:type="table" w:styleId="TableGrid">
    <w:name w:val="Table Grid"/>
    <w:basedOn w:val="TableNormal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Index1">
    <w:name w:val="index 1"/>
    <w:basedOn w:val="Normal"/>
    <w:next w:val="Normal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MS Mincho"/>
      <w:szCs w:val="20"/>
      <w:lang w:val="en-GB" w:eastAsia="ja-JP"/>
    </w:rPr>
  </w:style>
  <w:style w:type="paragraph" w:customStyle="1" w:styleId="Head">
    <w:name w:val="Head"/>
    <w:basedOn w:val="Normal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MS Mincho"/>
      <w:szCs w:val="20"/>
      <w:lang w:val="en-GB" w:eastAsia="ja-JP"/>
    </w:rPr>
  </w:style>
  <w:style w:type="paragraph" w:customStyle="1" w:styleId="Subject">
    <w:name w:val="Subject"/>
    <w:basedOn w:val="Normal"/>
    <w:next w:val="Normal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MS Mincho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Normal"/>
    <w:next w:val="Normal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MS Mincho"/>
      <w:caps/>
      <w:szCs w:val="20"/>
      <w:lang w:val="en-GB" w:eastAsia="ja-JP"/>
    </w:rPr>
  </w:style>
  <w:style w:type="paragraph" w:customStyle="1" w:styleId="Appendixtitle">
    <w:name w:val="Appendix_title"/>
    <w:basedOn w:val="Normal"/>
    <w:next w:val="Normal"/>
    <w:rsid w:val="002233FB"/>
    <w:pPr>
      <w:keepNext/>
      <w:keepLines/>
      <w:tabs>
        <w:tab w:val="left" w:pos="1134"/>
        <w:tab w:val="left" w:pos="1871"/>
        <w:tab w:val="left" w:pos="2268"/>
      </w:tabs>
      <w:overflowPunct w:val="0"/>
      <w:autoSpaceDE w:val="0"/>
      <w:autoSpaceDN w:val="0"/>
      <w:adjustRightInd w:val="0"/>
      <w:spacing w:before="240" w:after="280"/>
      <w:jc w:val="center"/>
      <w:textAlignment w:val="baseline"/>
    </w:pPr>
    <w:rPr>
      <w:rFonts w:ascii="Times New Roman Bold" w:eastAsia="SimSun" w:hAnsi="Times New Roman Bold"/>
      <w:b/>
      <w:sz w:val="28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2233FB"/>
    <w:pPr>
      <w:widowControl w:val="0"/>
      <w:ind w:firstLineChars="200" w:firstLine="420"/>
      <w:jc w:val="both"/>
    </w:pPr>
    <w:rPr>
      <w:rFonts w:eastAsia="SimSun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Region%203%20Files\16thR3Conference\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DocumentTemplate.dotx</Template>
  <TotalTime>17</TotalTime>
  <Pages>2</Pages>
  <Words>375</Words>
  <Characters>1988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</dc:creator>
  <cp:lastModifiedBy>Thales</cp:lastModifiedBy>
  <cp:revision>4</cp:revision>
  <cp:lastPrinted>2009-02-17T09:56:00Z</cp:lastPrinted>
  <dcterms:created xsi:type="dcterms:W3CDTF">2015-10-13T14:17:00Z</dcterms:created>
  <dcterms:modified xsi:type="dcterms:W3CDTF">2015-10-13T14:33:00Z</dcterms:modified>
</cp:coreProperties>
</file>